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4" w:beforeLines="200" w:after="312" w:afterLines="100"/>
        <w:jc w:val="center"/>
        <w:rPr>
          <w:rFonts w:ascii="方正新舒体简体" w:eastAsia="方正新舒体简体"/>
          <w:spacing w:val="60"/>
          <w:sz w:val="72"/>
        </w:rPr>
      </w:pPr>
      <w:bookmarkStart w:id="0" w:name="_GoBack"/>
      <w:bookmarkEnd w:id="0"/>
      <w:r>
        <w:rPr>
          <w:rFonts w:hint="eastAsia" w:ascii="方正新舒体简体" w:eastAsia="方正新舒体简体"/>
          <w:spacing w:val="60"/>
          <w:sz w:val="72"/>
        </w:rPr>
        <w:t>上海健康医学院</w:t>
      </w:r>
    </w:p>
    <w:p>
      <w:pPr>
        <w:spacing w:before="936" w:beforeLines="300"/>
        <w:jc w:val="center"/>
        <w:rPr>
          <w:rFonts w:ascii="黑体" w:eastAsia="黑体"/>
          <w:sz w:val="72"/>
        </w:rPr>
      </w:pPr>
      <w:r>
        <w:rPr>
          <w:rFonts w:hint="eastAsia" w:ascii="黑体" w:eastAsia="黑体"/>
          <w:sz w:val="72"/>
        </w:rPr>
        <w:t>教   案</w:t>
      </w:r>
    </w:p>
    <w:p>
      <w:pPr>
        <w:ind w:left="315"/>
        <w:rPr>
          <w:sz w:val="32"/>
        </w:rPr>
      </w:pPr>
      <w:r>
        <w:rPr>
          <w:rFonts w:hint="eastAsia"/>
          <w:sz w:val="32"/>
        </w:rPr>
        <w:t xml:space="preserve">               </w:t>
      </w:r>
    </w:p>
    <w:p>
      <w:pPr>
        <w:rPr>
          <w:sz w:val="36"/>
        </w:rPr>
      </w:pPr>
      <w:r>
        <w:rPr>
          <w:rFonts w:hint="eastAsia"/>
          <w:sz w:val="36"/>
        </w:rPr>
        <w:t xml:space="preserve">         </w:t>
      </w:r>
      <w:r>
        <w:rPr>
          <w:rFonts w:hint="eastAsia"/>
          <w:color w:val="FF0000"/>
          <w:sz w:val="36"/>
        </w:rPr>
        <w:t xml:space="preserve">   </w:t>
      </w:r>
      <w:r>
        <w:rPr>
          <w:rFonts w:hint="eastAsia"/>
          <w:sz w:val="36"/>
        </w:rPr>
        <w:t xml:space="preserve"> — </w:t>
      </w:r>
      <w:r>
        <w:rPr>
          <w:rFonts w:hint="eastAsia"/>
          <w:color w:val="FF0000"/>
          <w:sz w:val="36"/>
        </w:rPr>
        <w:t xml:space="preserve">   </w:t>
      </w:r>
      <w:r>
        <w:rPr>
          <w:rFonts w:hint="eastAsia"/>
          <w:sz w:val="36"/>
        </w:rPr>
        <w:t xml:space="preserve"> 学年 第 </w:t>
      </w:r>
      <w:r>
        <w:rPr>
          <w:rFonts w:hint="eastAsia"/>
          <w:color w:val="FF0000"/>
          <w:sz w:val="36"/>
        </w:rPr>
        <w:t xml:space="preserve">  </w:t>
      </w:r>
      <w:r>
        <w:rPr>
          <w:rFonts w:hint="eastAsia"/>
          <w:sz w:val="36"/>
        </w:rPr>
        <w:t xml:space="preserve"> 学期</w:t>
      </w: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spacing w:line="1000" w:lineRule="exact"/>
        <w:ind w:left="1441" w:leftChars="686"/>
        <w:rPr>
          <w:sz w:val="32"/>
          <w:u w:val="single"/>
        </w:rPr>
      </w:pPr>
      <w:r>
        <w:rPr>
          <w:rFonts w:hint="eastAsia"/>
          <w:sz w:val="32"/>
        </w:rPr>
        <w:t xml:space="preserve">课程名称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1000" w:lineRule="exact"/>
        <w:ind w:left="1441" w:leftChars="686"/>
        <w:rPr>
          <w:sz w:val="32"/>
        </w:rPr>
      </w:pPr>
      <w:r>
        <w:rPr>
          <w:rFonts w:hint="eastAsia"/>
          <w:sz w:val="32"/>
        </w:rPr>
        <w:t xml:space="preserve">教学对象  </w:t>
      </w:r>
      <w:r>
        <w:rPr>
          <w:rFonts w:hint="eastAsia"/>
          <w:sz w:val="32"/>
          <w:u w:val="single"/>
        </w:rPr>
        <w:t xml:space="preserve">    </w:t>
      </w:r>
      <w:r>
        <w:rPr>
          <w:rFonts w:hint="eastAsia" w:asciiTheme="minorEastAsia" w:hAnsiTheme="minor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 xml:space="preserve">本科    </w:t>
      </w:r>
      <w:r>
        <w:rPr>
          <w:rFonts w:hint="eastAsia" w:asciiTheme="minorEastAsia" w:hAnsiTheme="minorEastAsia"/>
          <w:sz w:val="32"/>
          <w:u w:val="single"/>
        </w:rPr>
        <w:t>□</w:t>
      </w:r>
      <w:r>
        <w:rPr>
          <w:rFonts w:hint="eastAsia"/>
          <w:sz w:val="32"/>
          <w:u w:val="single"/>
        </w:rPr>
        <w:t xml:space="preserve">专科    </w:t>
      </w:r>
    </w:p>
    <w:p>
      <w:pPr>
        <w:spacing w:line="1000" w:lineRule="exact"/>
        <w:ind w:left="1441" w:leftChars="686"/>
        <w:rPr>
          <w:sz w:val="32"/>
          <w:u w:val="single"/>
        </w:rPr>
      </w:pPr>
      <w:r>
        <w:rPr>
          <w:rFonts w:hint="eastAsia"/>
          <w:sz w:val="32"/>
        </w:rPr>
        <w:t xml:space="preserve">主讲教师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1000" w:lineRule="exact"/>
        <w:ind w:left="1441" w:leftChars="686"/>
        <w:rPr>
          <w:sz w:val="32"/>
          <w:u w:val="single"/>
        </w:rPr>
      </w:pPr>
      <w:r>
        <w:rPr>
          <w:rFonts w:hint="eastAsia"/>
          <w:sz w:val="32"/>
        </w:rPr>
        <w:t xml:space="preserve">教 研 室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spacing w:line="1000" w:lineRule="exact"/>
        <w:ind w:left="1441" w:leftChars="686"/>
        <w:rPr>
          <w:sz w:val="32"/>
          <w:u w:val="single"/>
        </w:rPr>
      </w:pPr>
      <w:r>
        <w:rPr>
          <w:rFonts w:hint="eastAsia"/>
          <w:sz w:val="32"/>
        </w:rPr>
        <w:t xml:space="preserve">学    院  </w:t>
      </w:r>
      <w:r>
        <w:rPr>
          <w:rFonts w:hint="eastAsia"/>
          <w:sz w:val="32"/>
          <w:u w:val="single"/>
        </w:rPr>
        <w:t xml:space="preserve">                        </w:t>
      </w:r>
    </w:p>
    <w:p>
      <w:pPr>
        <w:ind w:left="1558" w:leftChars="742"/>
        <w:rPr>
          <w:sz w:val="20"/>
        </w:rPr>
      </w:pPr>
    </w:p>
    <w:p/>
    <w:p/>
    <w:p/>
    <w:p>
      <w:pPr>
        <w:widowControl/>
        <w:jc w:val="left"/>
        <w:rPr>
          <w:b/>
          <w:sz w:val="32"/>
        </w:rPr>
      </w:pPr>
      <w:r>
        <w:rPr>
          <w:b/>
          <w:sz w:val="32"/>
        </w:rPr>
        <w:br w:type="page"/>
      </w:r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上海健康医学院教案使用说明</w:t>
      </w:r>
    </w:p>
    <w:p/>
    <w:p>
      <w:pPr>
        <w:ind w:firstLine="420"/>
        <w:rPr>
          <w:sz w:val="28"/>
        </w:rPr>
      </w:pPr>
      <w:r>
        <w:rPr>
          <w:rFonts w:hint="eastAsia"/>
          <w:sz w:val="28"/>
        </w:rPr>
        <w:t>1. 本科和专科（高职）使用同一教案版本，在封面上已“</w:t>
      </w:r>
      <w:r>
        <w:rPr>
          <w:rFonts w:hint="eastAsia" w:asciiTheme="minorEastAsia" w:hAnsiTheme="minorEastAsia"/>
          <w:sz w:val="28"/>
        </w:rPr>
        <w:t>√”在“教学对象”栏进行选择。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>2. 不同班级上同一门课程，使用同一份教案时，可在教案（首页）的“授课班级、时间”栏分别填写班号、上课日期。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>3. 教案（内页）中填写教学过程设计与教学内容时，务必包括各个环节的教学形式、方法以及时间分配。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>4. 您所下载的教案模板中凡红色字体为示例，请按示例的格式进行书写。无示例的部分可自由发挥。</w:t>
      </w:r>
    </w:p>
    <w:p>
      <w:pPr>
        <w:ind w:firstLine="420"/>
        <w:rPr>
          <w:sz w:val="28"/>
        </w:rPr>
      </w:pPr>
    </w:p>
    <w:p>
      <w:pPr>
        <w:ind w:firstLine="420"/>
        <w:rPr>
          <w:sz w:val="28"/>
        </w:rPr>
      </w:pPr>
      <w:r>
        <w:rPr>
          <w:rFonts w:hint="eastAsia"/>
          <w:sz w:val="28"/>
        </w:rPr>
        <w:t xml:space="preserve">                                        教 务 处</w:t>
      </w:r>
    </w:p>
    <w:p>
      <w:pPr>
        <w:ind w:firstLine="420"/>
        <w:rPr>
          <w:sz w:val="28"/>
        </w:rPr>
      </w:pPr>
      <w:r>
        <w:rPr>
          <w:rFonts w:hint="eastAsia"/>
          <w:sz w:val="28"/>
        </w:rPr>
        <w:t xml:space="preserve">                                  二〇一五年十月二十二日</w:t>
      </w:r>
    </w:p>
    <w:p>
      <w:pPr>
        <w:widowControl/>
        <w:jc w:val="left"/>
        <w:rPr>
          <w:rFonts w:ascii="方正新舒体简体" w:eastAsia="方正新舒体简体"/>
          <w:sz w:val="36"/>
        </w:rPr>
      </w:pPr>
      <w:r>
        <w:rPr>
          <w:rFonts w:ascii="方正新舒体简体" w:eastAsia="方正新舒体简体"/>
          <w:sz w:val="36"/>
        </w:rPr>
        <w:br w:type="page"/>
      </w:r>
    </w:p>
    <w:p>
      <w:pPr>
        <w:widowControl/>
        <w:jc w:val="center"/>
        <w:rPr>
          <w:rFonts w:ascii="方正新舒体简体" w:eastAsia="方正新舒体简体"/>
          <w:sz w:val="36"/>
        </w:rPr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</w:rPr>
        <w:t xml:space="preserve"> 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（首页）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课程名称：</w:t>
      </w:r>
    </w:p>
    <w:tbl>
      <w:tblPr>
        <w:tblStyle w:val="8"/>
        <w:tblW w:w="5091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847"/>
        <w:gridCol w:w="1046"/>
        <w:gridCol w:w="776"/>
        <w:gridCol w:w="495"/>
        <w:gridCol w:w="541"/>
        <w:gridCol w:w="1685"/>
        <w:gridCol w:w="106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授课周次</w:t>
            </w:r>
          </w:p>
        </w:tc>
        <w:tc>
          <w:tcPr>
            <w:tcW w:w="488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授课类型</w:t>
            </w:r>
          </w:p>
        </w:tc>
        <w:tc>
          <w:tcPr>
            <w:tcW w:w="3248" w:type="pct"/>
            <w:gridSpan w:val="6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理论  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 xml:space="preserve">实验/实训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练习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讨论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72</w:t>
            </w:r>
          </w:p>
        </w:tc>
        <w:tc>
          <w:tcPr>
            <w:tcW w:w="60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5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</w:p>
        </w:tc>
        <w:tc>
          <w:tcPr>
            <w:tcW w:w="312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71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B15020101001</w:t>
            </w:r>
          </w:p>
        </w:tc>
        <w:tc>
          <w:tcPr>
            <w:tcW w:w="615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71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2015/09/14</w:t>
            </w:r>
          </w:p>
        </w:tc>
        <w:tc>
          <w:tcPr>
            <w:tcW w:w="615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4339" w:type="pct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楷体_GB2312" w:eastAsia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第 * 章 ******    第 * 节 ******</w:t>
            </w:r>
          </w:p>
          <w:p>
            <w:pPr>
              <w:spacing w:line="276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66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请注重围绕知识、能力、素质等三方面的目标与要求，红色文字仅供参考，阅后请删除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知识目标与要求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</w:p>
          <w:p>
            <w:pPr>
              <w:spacing w:line="276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.熟记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灾难救援现场检伤分类的方法及原则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276" w:lineRule="auto"/>
              <w:ind w:firstLine="840" w:firstLineChars="400"/>
              <w:rPr>
                <w:rFonts w:hAnsi="宋体"/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2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.概括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分级；</w:t>
            </w:r>
          </w:p>
          <w:p>
            <w:pPr>
              <w:spacing w:line="276" w:lineRule="auto"/>
              <w:ind w:firstLine="840" w:firstLineChars="400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3.了解灾难现场检伤分类的定义。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能力目标与要求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能够规范熟练地进行灾难现场的检伤分类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360" w:lineRule="auto"/>
              <w:ind w:firstLine="840" w:firstLineChars="400"/>
              <w:rPr>
                <w:color w:val="FF0000"/>
                <w:szCs w:val="21"/>
                <w:highlight w:val="yellow"/>
              </w:rPr>
            </w:pPr>
            <w:r>
              <w:rPr>
                <w:bCs/>
                <w:color w:val="FF0000"/>
                <w:kern w:val="0"/>
                <w:szCs w:val="21"/>
              </w:rPr>
              <w:t>2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具备理论联系实际能力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，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具备独立思考能力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素质目标与要求：</w:t>
            </w:r>
          </w:p>
          <w:p>
            <w:pPr>
              <w:ind w:firstLine="360" w:firstLineChars="200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（为落实我校课程思政教育教学改革，力争使课程思政在每门课程中有融入和体现，充分发挥课堂教学在育人中主渠道作用，请各位老师在填写此栏内容时，深入发掘课程育人资源，在课程中提炼爱国情怀、法制意识、社会责任、优秀传统文化、人文精神、职业道德等要素，实现“知识传授”和“价值引领”有机统一。）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培养学生“生命第一，医疗资源最大化利用”的灾难现场急救意识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  <w:highlight w:val="yellow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2.培养学生职业认同感及职业价值感。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难点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所用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教具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（首页-续）</w:t>
      </w:r>
    </w:p>
    <w:tbl>
      <w:tblPr>
        <w:tblStyle w:val="8"/>
        <w:tblW w:w="5095" w:type="pct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要点小结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教学反思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作业及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思考题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674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参考资料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（参考书、文献、网站等）</w:t>
            </w:r>
          </w:p>
        </w:tc>
      </w:tr>
    </w:tbl>
    <w:p>
      <w:pPr>
        <w:jc w:val="center"/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</w:rPr>
        <w:t xml:space="preserve"> 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（内页）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6"/>
        <w:gridCol w:w="1891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8522" w:type="dxa"/>
            <w:gridSpan w:val="3"/>
            <w:vAlign w:val="center"/>
          </w:tcPr>
          <w:p>
            <w:pPr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教学内容与教学过程设计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5526" w:type="dxa"/>
            <w:vAlign w:val="center"/>
          </w:tcPr>
          <w:p>
            <w:pPr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教学内容/教学环节</w:t>
            </w:r>
          </w:p>
        </w:tc>
        <w:tc>
          <w:tcPr>
            <w:tcW w:w="189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教学方法/手段</w:t>
            </w: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8522" w:type="dxa"/>
            <w:gridSpan w:val="3"/>
          </w:tcPr>
          <w:p>
            <w:pPr>
              <w:rPr>
                <w:sz w:val="24"/>
              </w:rPr>
            </w:pPr>
          </w:p>
        </w:tc>
      </w:tr>
    </w:tbl>
    <w:p>
      <w:pPr>
        <w:widowControl/>
        <w:jc w:val="center"/>
        <w:rPr>
          <w:rFonts w:ascii="方正新舒体简体" w:eastAsia="方正新舒体简体"/>
          <w:sz w:val="36"/>
        </w:rPr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</w:rPr>
        <w:t xml:space="preserve"> 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（首页）</w:t>
      </w:r>
    </w:p>
    <w:p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课程名称：</w:t>
      </w:r>
    </w:p>
    <w:tbl>
      <w:tblPr>
        <w:tblStyle w:val="8"/>
        <w:tblW w:w="5091" w:type="pct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847"/>
        <w:gridCol w:w="1046"/>
        <w:gridCol w:w="776"/>
        <w:gridCol w:w="495"/>
        <w:gridCol w:w="541"/>
        <w:gridCol w:w="1685"/>
        <w:gridCol w:w="1067"/>
        <w:gridCol w:w="1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授课周次</w:t>
            </w:r>
          </w:p>
        </w:tc>
        <w:tc>
          <w:tcPr>
            <w:tcW w:w="488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1</w:t>
            </w:r>
          </w:p>
        </w:tc>
        <w:tc>
          <w:tcPr>
            <w:tcW w:w="603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授课类型</w:t>
            </w:r>
          </w:p>
        </w:tc>
        <w:tc>
          <w:tcPr>
            <w:tcW w:w="3248" w:type="pct"/>
            <w:gridSpan w:val="6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理论  </w:t>
            </w:r>
            <w:r>
              <w:rPr>
                <w:rFonts w:hint="eastAsia" w:asciiTheme="minorEastAsia" w:hAnsiTheme="minorEastAsia"/>
                <w:b/>
                <w:color w:val="FF0000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 xml:space="preserve">实验/实训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练习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讨论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复习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课程总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88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72</w:t>
            </w:r>
          </w:p>
        </w:tc>
        <w:tc>
          <w:tcPr>
            <w:tcW w:w="603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学时数</w:t>
            </w:r>
          </w:p>
        </w:tc>
        <w:tc>
          <w:tcPr>
            <w:tcW w:w="447" w:type="pct"/>
            <w:vMerge w:val="restar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</w:t>
            </w:r>
          </w:p>
        </w:tc>
        <w:tc>
          <w:tcPr>
            <w:tcW w:w="285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</w:p>
        </w:tc>
        <w:tc>
          <w:tcPr>
            <w:tcW w:w="312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71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B15020101001</w:t>
            </w:r>
          </w:p>
        </w:tc>
        <w:tc>
          <w:tcPr>
            <w:tcW w:w="615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88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47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" w:type="pct"/>
            <w:vMerge w:val="continue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971" w:type="pct"/>
            <w:vAlign w:val="center"/>
          </w:tcPr>
          <w:p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color w:val="FF0000"/>
                <w:sz w:val="24"/>
                <w:szCs w:val="24"/>
              </w:rPr>
              <w:t>2015/09/14</w:t>
            </w:r>
          </w:p>
        </w:tc>
        <w:tc>
          <w:tcPr>
            <w:tcW w:w="615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授课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题目</w:t>
            </w:r>
          </w:p>
        </w:tc>
        <w:tc>
          <w:tcPr>
            <w:tcW w:w="4339" w:type="pct"/>
            <w:gridSpan w:val="8"/>
            <w:vAlign w:val="center"/>
          </w:tcPr>
          <w:p>
            <w:pPr>
              <w:spacing w:line="276" w:lineRule="auto"/>
              <w:jc w:val="center"/>
              <w:rPr>
                <w:rFonts w:ascii="楷体_GB2312" w:eastAsia="楷体_GB2312"/>
                <w:color w:val="FF0000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第 * 章 ******    第 * 节 ******</w:t>
            </w:r>
          </w:p>
          <w:p>
            <w:pPr>
              <w:spacing w:line="276" w:lineRule="auto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***********************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661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目的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要求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（</w:t>
            </w:r>
            <w:r>
              <w:rPr>
                <w:rFonts w:hint="eastAsia"/>
                <w:color w:val="FF0000"/>
                <w:szCs w:val="21"/>
              </w:rPr>
              <w:t>请注重围绕知识、能力、素质等三方面的目标与要求，红色文字仅供参考，阅后请删除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）</w:t>
            </w: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知识目标与要求</w:t>
            </w:r>
            <w:r>
              <w:rPr>
                <w:rFonts w:hint="eastAsia"/>
                <w:szCs w:val="21"/>
              </w:rPr>
              <w:t>：</w:t>
            </w:r>
            <w:r>
              <w:rPr>
                <w:szCs w:val="21"/>
              </w:rPr>
              <w:t xml:space="preserve"> </w:t>
            </w:r>
          </w:p>
          <w:p>
            <w:pPr>
              <w:spacing w:line="276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.熟记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灾难救援现场检伤分类的方法及原则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276" w:lineRule="auto"/>
              <w:ind w:firstLine="840" w:firstLineChars="400"/>
              <w:rPr>
                <w:rFonts w:hAnsi="宋体"/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2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.概括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灾难救援现场检伤分类的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分级；</w:t>
            </w:r>
          </w:p>
          <w:p>
            <w:pPr>
              <w:spacing w:line="276" w:lineRule="auto"/>
              <w:ind w:firstLine="840" w:firstLineChars="400"/>
              <w:rPr>
                <w:color w:val="FF0000"/>
                <w:sz w:val="24"/>
                <w:szCs w:val="24"/>
                <w:highlight w:val="yellow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3.了解灾难现场检伤分类的定义。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能力目标与要求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能够规范熟练地进行灾难现场的检伤分类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360" w:lineRule="auto"/>
              <w:ind w:firstLine="840" w:firstLineChars="400"/>
              <w:rPr>
                <w:color w:val="FF0000"/>
                <w:szCs w:val="21"/>
                <w:highlight w:val="yellow"/>
              </w:rPr>
            </w:pPr>
            <w:r>
              <w:rPr>
                <w:bCs/>
                <w:color w:val="FF0000"/>
                <w:kern w:val="0"/>
                <w:szCs w:val="21"/>
              </w:rPr>
              <w:t>2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具备理论联系实际能力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，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具备独立思考能力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661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339" w:type="pct"/>
            <w:gridSpan w:val="8"/>
          </w:tcPr>
          <w:p>
            <w:pPr>
              <w:spacing w:line="360" w:lineRule="auto"/>
              <w:ind w:firstLine="422" w:firstLineChars="200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素质目标与要求：</w:t>
            </w:r>
          </w:p>
          <w:p>
            <w:pPr>
              <w:ind w:firstLine="360" w:firstLineChars="200"/>
              <w:rPr>
                <w:color w:val="FF0000"/>
                <w:sz w:val="18"/>
                <w:szCs w:val="21"/>
              </w:rPr>
            </w:pPr>
            <w:r>
              <w:rPr>
                <w:rFonts w:hint="eastAsia"/>
                <w:color w:val="FF0000"/>
                <w:sz w:val="18"/>
                <w:szCs w:val="21"/>
              </w:rPr>
              <w:t>（为落实我校课程思政教育教学改革，力争使课程思政在每门课程中有融入和体现，充分发挥课堂教学在育人中主渠道作用，请各位老师在填写此栏内容时，深入发掘课程育人资源，在课程中提炼爱国情怀、法制意识、社会责任、优秀传统文化、人文精神、职业道德等要素，实现“知识传授”和“价值引领”有机统一。）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</w:rPr>
            </w:pPr>
            <w:r>
              <w:rPr>
                <w:bCs/>
                <w:color w:val="FF0000"/>
                <w:kern w:val="0"/>
                <w:szCs w:val="21"/>
              </w:rPr>
              <w:t>1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.</w:t>
            </w:r>
            <w:r>
              <w:rPr>
                <w:rFonts w:hAnsi="宋体"/>
                <w:bCs/>
                <w:color w:val="FF0000"/>
                <w:kern w:val="0"/>
                <w:szCs w:val="21"/>
              </w:rPr>
              <w:t>培养学生“生命第一，医疗资源最大化利用”的灾难现场急救意识</w:t>
            </w: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；</w:t>
            </w:r>
          </w:p>
          <w:p>
            <w:pPr>
              <w:spacing w:line="300" w:lineRule="auto"/>
              <w:ind w:firstLine="840" w:firstLineChars="400"/>
              <w:rPr>
                <w:bCs/>
                <w:color w:val="FF0000"/>
                <w:kern w:val="0"/>
                <w:szCs w:val="21"/>
                <w:highlight w:val="yellow"/>
              </w:rPr>
            </w:pPr>
            <w:r>
              <w:rPr>
                <w:rFonts w:hint="eastAsia" w:hAnsi="宋体"/>
                <w:bCs/>
                <w:color w:val="FF0000"/>
                <w:kern w:val="0"/>
                <w:szCs w:val="21"/>
              </w:rPr>
              <w:t>2.培养学生职业认同感及职业价值感。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重点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难点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661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所用</w:t>
            </w:r>
          </w:p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教具</w:t>
            </w:r>
          </w:p>
        </w:tc>
        <w:tc>
          <w:tcPr>
            <w:tcW w:w="4339" w:type="pct"/>
            <w:gridSpan w:val="8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>
      <w:pPr>
        <w:jc w:val="center"/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  <w:sz w:val="22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（首页-续）</w:t>
      </w:r>
    </w:p>
    <w:tbl>
      <w:tblPr>
        <w:tblStyle w:val="8"/>
        <w:tblW w:w="5095" w:type="pct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7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要点小结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本次课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教学反思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pct"/>
            <w:vAlign w:val="center"/>
          </w:tcPr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作业及</w:t>
            </w:r>
          </w:p>
          <w:p>
            <w:pPr>
              <w:spacing w:line="3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思考题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  <w:p>
            <w:pPr>
              <w:spacing w:line="276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8" w:hRule="atLeast"/>
        </w:trPr>
        <w:tc>
          <w:tcPr>
            <w:tcW w:w="674" w:type="pct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参考资料</w:t>
            </w:r>
          </w:p>
        </w:tc>
        <w:tc>
          <w:tcPr>
            <w:tcW w:w="4326" w:type="pct"/>
          </w:tcPr>
          <w:p>
            <w:pPr>
              <w:spacing w:line="276" w:lineRule="auto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color w:val="FF0000"/>
                <w:sz w:val="24"/>
                <w:szCs w:val="24"/>
              </w:rPr>
              <w:t>（参考书、文献、网站等）</w:t>
            </w:r>
          </w:p>
        </w:tc>
      </w:tr>
    </w:tbl>
    <w:p>
      <w:pPr>
        <w:jc w:val="center"/>
      </w:pPr>
      <w:r>
        <w:rPr>
          <w:rFonts w:hint="eastAsia" w:ascii="方正新舒体简体" w:eastAsia="方正新舒体简体"/>
          <w:sz w:val="36"/>
        </w:rPr>
        <w:t>上海健康医学院</w:t>
      </w:r>
      <w:r>
        <w:rPr>
          <w:rFonts w:hint="eastAsia"/>
        </w:rPr>
        <w:t xml:space="preserve">  </w:t>
      </w:r>
      <w:r>
        <w:rPr>
          <w:rFonts w:hint="eastAsia" w:ascii="黑体" w:eastAsia="黑体"/>
          <w:sz w:val="32"/>
        </w:rPr>
        <w:t>教  案</w:t>
      </w:r>
      <w:r>
        <w:rPr>
          <w:rFonts w:hint="eastAsia"/>
          <w:sz w:val="24"/>
        </w:rPr>
        <w:t>（内页）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5"/>
        <w:gridCol w:w="1891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684" w:type="dxa"/>
            <w:gridSpan w:val="3"/>
            <w:vAlign w:val="center"/>
          </w:tcPr>
          <w:p>
            <w:pPr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教学内容与教学过程设计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6345" w:type="dxa"/>
            <w:vAlign w:val="center"/>
          </w:tcPr>
          <w:p>
            <w:pPr>
              <w:jc w:val="center"/>
              <w:rPr>
                <w:spacing w:val="40"/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教学内容/教学环节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教学方法/手段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2" w:hRule="atLeast"/>
        </w:trPr>
        <w:tc>
          <w:tcPr>
            <w:tcW w:w="9684" w:type="dxa"/>
            <w:gridSpan w:val="3"/>
          </w:tcPr>
          <w:p>
            <w:pPr>
              <w:rPr>
                <w:sz w:val="24"/>
              </w:rPr>
            </w:pPr>
          </w:p>
        </w:tc>
      </w:tr>
    </w:tbl>
    <w:p/>
    <w:sectPr>
      <w:headerReference r:id="rId4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新舒体简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35570007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BD"/>
    <w:rsid w:val="0007304E"/>
    <w:rsid w:val="000C2578"/>
    <w:rsid w:val="000F09D2"/>
    <w:rsid w:val="001174C9"/>
    <w:rsid w:val="00172F20"/>
    <w:rsid w:val="00195DB5"/>
    <w:rsid w:val="001C353E"/>
    <w:rsid w:val="00210CE0"/>
    <w:rsid w:val="00246CF0"/>
    <w:rsid w:val="00253013"/>
    <w:rsid w:val="002C2217"/>
    <w:rsid w:val="002C6723"/>
    <w:rsid w:val="00385B6A"/>
    <w:rsid w:val="003A2483"/>
    <w:rsid w:val="003B6A3F"/>
    <w:rsid w:val="00433954"/>
    <w:rsid w:val="00464F8A"/>
    <w:rsid w:val="00484B69"/>
    <w:rsid w:val="004F1F3E"/>
    <w:rsid w:val="00583261"/>
    <w:rsid w:val="005C278E"/>
    <w:rsid w:val="005E556B"/>
    <w:rsid w:val="00676CBD"/>
    <w:rsid w:val="006D21E3"/>
    <w:rsid w:val="006F1A52"/>
    <w:rsid w:val="00741F97"/>
    <w:rsid w:val="00826601"/>
    <w:rsid w:val="0084603D"/>
    <w:rsid w:val="0087241E"/>
    <w:rsid w:val="00960DA9"/>
    <w:rsid w:val="009A2277"/>
    <w:rsid w:val="00A66715"/>
    <w:rsid w:val="00A7114E"/>
    <w:rsid w:val="00A90E7A"/>
    <w:rsid w:val="00AB6ED3"/>
    <w:rsid w:val="00B42812"/>
    <w:rsid w:val="00B769CC"/>
    <w:rsid w:val="00C30B7B"/>
    <w:rsid w:val="00CA6CC9"/>
    <w:rsid w:val="00CE62F3"/>
    <w:rsid w:val="00DA7778"/>
    <w:rsid w:val="00E17027"/>
    <w:rsid w:val="00E53E54"/>
    <w:rsid w:val="00E91F20"/>
    <w:rsid w:val="00EA217B"/>
    <w:rsid w:val="00EF6F31"/>
    <w:rsid w:val="0F10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批注文字 Char"/>
    <w:basedOn w:val="9"/>
    <w:link w:val="2"/>
    <w:qFormat/>
    <w:uiPriority w:val="99"/>
  </w:style>
  <w:style w:type="character" w:customStyle="1" w:styleId="16">
    <w:name w:val="批注主题 Char"/>
    <w:basedOn w:val="15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3E9895F-8696-4311-A088-AE9686FBCB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301</Words>
  <Characters>1719</Characters>
  <Lines>14</Lines>
  <Paragraphs>4</Paragraphs>
  <TotalTime>801</TotalTime>
  <ScaleCrop>false</ScaleCrop>
  <LinksUpToDate>false</LinksUpToDate>
  <CharactersWithSpaces>2016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2017-09-05T08:41:00Z</dcterms:created>
  <dc:creator>jwcyx</dc:creator>
  <cp:lastModifiedBy>jessica</cp:lastModifiedBy>
  <cp:lastPrinted>2017-09-11T02:43:00Z</cp:lastPrinted>
  <dcterms:modified xsi:type="dcterms:W3CDTF">2021-03-12T13:07:04Z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